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3" w:rsidRPr="009803EC" w:rsidRDefault="009803EC">
      <w:pPr>
        <w:rPr>
          <w:b/>
          <w:sz w:val="24"/>
          <w:szCs w:val="24"/>
        </w:rPr>
      </w:pPr>
      <w: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 w:rsidRPr="009803EC">
        <w:rPr>
          <w:b/>
          <w:sz w:val="24"/>
          <w:szCs w:val="24"/>
        </w:rPr>
        <w:t>АННОТАЦИЯ</w:t>
      </w:r>
    </w:p>
    <w:p w:rsidR="009803EC" w:rsidRDefault="009803EC"/>
    <w:p w:rsidR="009803EC" w:rsidRDefault="009803EC" w:rsidP="009803EC">
      <w:pPr>
        <w:pStyle w:val="a3"/>
        <w:tabs>
          <w:tab w:val="left" w:pos="851"/>
          <w:tab w:val="left" w:pos="993"/>
          <w:tab w:val="left" w:pos="1134"/>
          <w:tab w:val="left" w:pos="1418"/>
        </w:tabs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повышения квалификации для специалистов по работе с молодежью, специалистов по социальной работе с молодежью, педагогов-психологов и юрисконсультов  </w:t>
      </w:r>
      <w:r w:rsidRPr="00A9682F">
        <w:rPr>
          <w:b/>
          <w:sz w:val="28"/>
          <w:szCs w:val="28"/>
        </w:rPr>
        <w:t>«Организация</w:t>
      </w:r>
      <w:r>
        <w:rPr>
          <w:b/>
          <w:sz w:val="28"/>
          <w:szCs w:val="28"/>
        </w:rPr>
        <w:t xml:space="preserve"> </w:t>
      </w:r>
      <w:r w:rsidRPr="00A9682F">
        <w:rPr>
          <w:b/>
          <w:sz w:val="28"/>
          <w:szCs w:val="28"/>
        </w:rPr>
        <w:t xml:space="preserve"> профилактической </w:t>
      </w:r>
      <w:r>
        <w:rPr>
          <w:b/>
          <w:sz w:val="28"/>
          <w:szCs w:val="28"/>
        </w:rPr>
        <w:t xml:space="preserve"> </w:t>
      </w:r>
      <w:r w:rsidRPr="00A9682F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среди несовершеннолетних</w:t>
      </w:r>
      <w:r w:rsidRPr="00A9682F">
        <w:rPr>
          <w:b/>
          <w:sz w:val="28"/>
          <w:szCs w:val="28"/>
        </w:rPr>
        <w:t>, находящихся на индивидуальном регламентном социальном сопровождении»</w:t>
      </w:r>
      <w:r>
        <w:rPr>
          <w:sz w:val="28"/>
          <w:szCs w:val="28"/>
        </w:rPr>
        <w:t xml:space="preserve"> </w:t>
      </w:r>
      <w:r w:rsidRPr="00626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СПБ ГБУ  «ГЦСП «КОНТАКТ» на основании Лицензии Комитета по образованию Санкт-Петербурга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от 16.01.2013  № 0314.              </w:t>
      </w:r>
    </w:p>
    <w:p w:rsidR="009803EC" w:rsidRPr="00773CB5" w:rsidRDefault="009803EC" w:rsidP="009803EC">
      <w:pPr>
        <w:pStyle w:val="a3"/>
        <w:ind w:left="0" w:right="-35" w:firstLine="708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Содержание курса определяется настоящей образовательной программой, разработанной и утвержденной организацией.</w:t>
      </w:r>
    </w:p>
    <w:p w:rsidR="009803EC" w:rsidRPr="00773CB5" w:rsidRDefault="009803EC" w:rsidP="009803EC">
      <w:pPr>
        <w:pStyle w:val="a3"/>
        <w:ind w:left="0" w:right="-35" w:firstLine="708"/>
        <w:jc w:val="both"/>
        <w:rPr>
          <w:sz w:val="28"/>
          <w:szCs w:val="28"/>
        </w:rPr>
      </w:pPr>
      <w:r w:rsidRPr="00773CB5">
        <w:rPr>
          <w:sz w:val="28"/>
          <w:szCs w:val="28"/>
        </w:rPr>
        <w:t xml:space="preserve">К освоению данной образовательной дополнительной профессиональной программы допускаются лица, имеющие или получающие высшее образование </w:t>
      </w:r>
    </w:p>
    <w:p w:rsidR="009803EC" w:rsidRPr="00773CB5" w:rsidRDefault="009803EC" w:rsidP="009803EC">
      <w:pPr>
        <w:pStyle w:val="a3"/>
        <w:ind w:left="0" w:right="-35" w:firstLine="708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Реализация программы повышения квалификации направлена на получение новых компетенций в области организации работы с несовершеннолетними и молодежью.</w:t>
      </w:r>
    </w:p>
    <w:p w:rsidR="009803EC" w:rsidRPr="00773CB5" w:rsidRDefault="009803EC" w:rsidP="009803EC">
      <w:pPr>
        <w:pStyle w:val="a3"/>
        <w:ind w:left="0" w:right="-35" w:firstLine="708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Программа предназначена для работников учреждения, связанных с организацией работы с несовершеннолетними и молодежью.</w:t>
      </w:r>
    </w:p>
    <w:p w:rsidR="009803EC" w:rsidRPr="00773CB5" w:rsidRDefault="009803EC" w:rsidP="009803EC">
      <w:pPr>
        <w:pStyle w:val="a3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CB5">
        <w:rPr>
          <w:sz w:val="28"/>
          <w:szCs w:val="28"/>
        </w:rPr>
        <w:t xml:space="preserve">Нормативный объем трудоемкости программы    72 </w:t>
      </w:r>
      <w:proofErr w:type="gramStart"/>
      <w:r w:rsidRPr="00773CB5">
        <w:rPr>
          <w:sz w:val="28"/>
          <w:szCs w:val="28"/>
        </w:rPr>
        <w:t>академических</w:t>
      </w:r>
      <w:proofErr w:type="gramEnd"/>
      <w:r w:rsidRPr="00773CB5">
        <w:rPr>
          <w:sz w:val="28"/>
          <w:szCs w:val="28"/>
        </w:rPr>
        <w:t xml:space="preserve"> часа, включая итоговую аттестацию</w:t>
      </w:r>
      <w:r>
        <w:rPr>
          <w:sz w:val="28"/>
          <w:szCs w:val="28"/>
        </w:rPr>
        <w:t xml:space="preserve"> и самостоятельную работу</w:t>
      </w:r>
      <w:r w:rsidRPr="00773CB5">
        <w:rPr>
          <w:sz w:val="28"/>
          <w:szCs w:val="28"/>
        </w:rPr>
        <w:t>.</w:t>
      </w:r>
    </w:p>
    <w:p w:rsidR="009803EC" w:rsidRPr="00773CB5" w:rsidRDefault="009803EC" w:rsidP="009803EC">
      <w:pPr>
        <w:pStyle w:val="a3"/>
        <w:ind w:left="0" w:right="-35" w:firstLine="360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При реализации программы академический час устанавливается продолжительностью 45 минут.</w:t>
      </w:r>
    </w:p>
    <w:p w:rsidR="009803EC" w:rsidRPr="00773CB5" w:rsidRDefault="009803EC" w:rsidP="009803EC">
      <w:pPr>
        <w:pStyle w:val="a3"/>
        <w:ind w:left="0" w:right="-35" w:firstLine="708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Образовательная деятельность слушателей при освоении программы предусматривает следующие виды учебных занятий:</w:t>
      </w:r>
    </w:p>
    <w:p w:rsidR="009803EC" w:rsidRPr="00773CB5" w:rsidRDefault="009803EC" w:rsidP="009803EC">
      <w:pPr>
        <w:pStyle w:val="a3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ле</w:t>
      </w:r>
      <w:r>
        <w:rPr>
          <w:sz w:val="28"/>
          <w:szCs w:val="28"/>
        </w:rPr>
        <w:t>кционные и практические занятия;</w:t>
      </w:r>
    </w:p>
    <w:p w:rsidR="009803EC" w:rsidRPr="00773CB5" w:rsidRDefault="009803EC" w:rsidP="009803EC">
      <w:pPr>
        <w:pStyle w:val="a3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работа с теоретически</w:t>
      </w:r>
      <w:r>
        <w:rPr>
          <w:sz w:val="28"/>
          <w:szCs w:val="28"/>
        </w:rPr>
        <w:t>м материалом;</w:t>
      </w:r>
    </w:p>
    <w:p w:rsidR="009803EC" w:rsidRPr="00773CB5" w:rsidRDefault="009803EC" w:rsidP="009803EC">
      <w:pPr>
        <w:pStyle w:val="a3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правовая литература;</w:t>
      </w:r>
    </w:p>
    <w:p w:rsidR="009803EC" w:rsidRPr="00773CB5" w:rsidRDefault="009803EC" w:rsidP="009803EC">
      <w:pPr>
        <w:pStyle w:val="a3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 w:rsidRPr="00773CB5">
        <w:rPr>
          <w:sz w:val="28"/>
          <w:szCs w:val="28"/>
        </w:rPr>
        <w:t>итоговое тестирование.</w:t>
      </w:r>
    </w:p>
    <w:p w:rsidR="009803EC" w:rsidRPr="00773CB5" w:rsidRDefault="009803EC" w:rsidP="009803EC">
      <w:pPr>
        <w:pStyle w:val="a4"/>
        <w:spacing w:line="360" w:lineRule="auto"/>
        <w:ind w:right="-35"/>
        <w:rPr>
          <w:rFonts w:eastAsiaTheme="minorEastAsia"/>
          <w:lang w:eastAsia="ru-RU"/>
        </w:rPr>
      </w:pPr>
      <w:r w:rsidRPr="00773CB5">
        <w:rPr>
          <w:rFonts w:eastAsiaTheme="minorEastAsia"/>
          <w:lang w:eastAsia="ru-RU"/>
        </w:rPr>
        <w:t>Образовательная  дополнительная профессиональная программа повышения квалификации  специалистов в области организации работы с несовершеннолетними и молодежью    разработана на основе следующих нормативных документов:</w:t>
      </w:r>
    </w:p>
    <w:p w:rsidR="009803EC" w:rsidRPr="00773CB5" w:rsidRDefault="009803EC" w:rsidP="009803EC">
      <w:pPr>
        <w:pStyle w:val="a4"/>
        <w:ind w:right="-35"/>
        <w:rPr>
          <w:rFonts w:eastAsiaTheme="minorEastAsia"/>
          <w:lang w:eastAsia="ru-RU"/>
        </w:rPr>
      </w:pPr>
      <w:r w:rsidRPr="00773CB5">
        <w:rPr>
          <w:rFonts w:eastAsiaTheme="minorEastAsia"/>
          <w:lang w:eastAsia="ru-RU"/>
        </w:rPr>
        <w:t>Федеральный закон от 29 декабря 2012 г. № 273-ФЗ «Об образовании в Российской Федерации»;</w:t>
      </w:r>
    </w:p>
    <w:p w:rsidR="009803EC" w:rsidRPr="00773CB5" w:rsidRDefault="009803EC" w:rsidP="009803EC">
      <w:pPr>
        <w:pStyle w:val="a4"/>
        <w:ind w:right="-35"/>
        <w:rPr>
          <w:rFonts w:eastAsiaTheme="minorEastAsia"/>
          <w:lang w:eastAsia="ru-RU"/>
        </w:rPr>
      </w:pPr>
    </w:p>
    <w:p w:rsidR="009803EC" w:rsidRPr="00773CB5" w:rsidRDefault="009803EC" w:rsidP="009803EC">
      <w:pPr>
        <w:pStyle w:val="a4"/>
        <w:ind w:right="-35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Pr="00773CB5">
        <w:rPr>
          <w:rFonts w:eastAsiaTheme="minorEastAsia"/>
          <w:lang w:eastAsia="ru-RU"/>
        </w:rPr>
        <w:t>риказ Министерства образования и науки Российской Федерации                    от  01.07.2013 № 499 «Порядок организации и осуществления образовательной деятельности по дополнительн</w:t>
      </w:r>
      <w:r>
        <w:rPr>
          <w:rFonts w:eastAsiaTheme="minorEastAsia"/>
          <w:lang w:eastAsia="ru-RU"/>
        </w:rPr>
        <w:t>ым профессиональным программам».</w:t>
      </w:r>
    </w:p>
    <w:p w:rsidR="009803EC" w:rsidRDefault="009803EC" w:rsidP="009803EC">
      <w:pPr>
        <w:pStyle w:val="a4"/>
        <w:ind w:right="-35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803EC" w:rsidRDefault="009803EC"/>
    <w:sectPr w:rsidR="009803EC" w:rsidSect="00A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A25"/>
    <w:multiLevelType w:val="hybridMultilevel"/>
    <w:tmpl w:val="FA2E78AA"/>
    <w:lvl w:ilvl="0" w:tplc="9E722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EC"/>
    <w:rsid w:val="009803EC"/>
    <w:rsid w:val="00A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E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803EC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9803E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OEM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2017-09-27T07:07:00Z</dcterms:created>
  <dcterms:modified xsi:type="dcterms:W3CDTF">2017-09-27T07:07:00Z</dcterms:modified>
</cp:coreProperties>
</file>